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C6" w:rsidRPr="005556C6" w:rsidRDefault="005556C6" w:rsidP="005556C6">
      <w:pPr>
        <w:shd w:val="clear" w:color="auto" w:fill="FFFFFF"/>
        <w:spacing w:after="0" w:line="240" w:lineRule="auto"/>
        <w:rPr>
          <w:rFonts w:eastAsia="Times New Roman" w:cstheme="minorHAnsi"/>
          <w:bCs/>
        </w:rPr>
      </w:pPr>
      <w:r w:rsidRPr="005556C6">
        <w:rPr>
          <w:rFonts w:eastAsia="Times New Roman" w:cstheme="minorHAnsi"/>
          <w:bCs/>
        </w:rPr>
        <w:t xml:space="preserve">Hollywood Community Housing Corporation (HCHC) is a non-profit, community based organization established in 1989 to help combat the severe shortage of affordable housing for low income families, </w:t>
      </w:r>
      <w:bookmarkStart w:id="0" w:name="_GoBack"/>
      <w:r w:rsidRPr="005556C6">
        <w:rPr>
          <w:rFonts w:eastAsia="Times New Roman" w:cstheme="minorHAnsi"/>
          <w:bCs/>
        </w:rPr>
        <w:t>senior</w:t>
      </w:r>
      <w:bookmarkEnd w:id="0"/>
      <w:r w:rsidRPr="005556C6">
        <w:rPr>
          <w:rFonts w:eastAsia="Times New Roman" w:cstheme="minorHAnsi"/>
          <w:bCs/>
        </w:rPr>
        <w:t xml:space="preserve">s and the disabled in Los Angeles County. </w:t>
      </w:r>
    </w:p>
    <w:p w:rsidR="005556C6" w:rsidRPr="005556C6" w:rsidRDefault="005556C6" w:rsidP="005556C6">
      <w:pPr>
        <w:shd w:val="clear" w:color="auto" w:fill="FFFFFF"/>
        <w:spacing w:after="0" w:line="240" w:lineRule="auto"/>
        <w:rPr>
          <w:rFonts w:eastAsia="Times New Roman" w:cstheme="minorHAnsi"/>
          <w:bCs/>
        </w:rPr>
      </w:pPr>
    </w:p>
    <w:p w:rsidR="005556C6" w:rsidRPr="005556C6" w:rsidRDefault="005556C6" w:rsidP="005556C6">
      <w:pPr>
        <w:shd w:val="clear" w:color="auto" w:fill="FFFFFF"/>
        <w:spacing w:after="0" w:line="240" w:lineRule="auto"/>
        <w:rPr>
          <w:rFonts w:eastAsia="Times New Roman" w:cstheme="minorHAnsi"/>
          <w:b/>
          <w:bCs/>
        </w:rPr>
      </w:pPr>
      <w:r w:rsidRPr="005556C6">
        <w:rPr>
          <w:rFonts w:eastAsia="Times New Roman" w:cstheme="minorHAnsi"/>
          <w:b/>
          <w:bCs/>
        </w:rPr>
        <w:t>POSITION DESCRIPTION</w:t>
      </w:r>
    </w:p>
    <w:p w:rsidR="005556C6" w:rsidRPr="005556C6" w:rsidRDefault="005556C6" w:rsidP="005556C6">
      <w:pPr>
        <w:shd w:val="clear" w:color="auto" w:fill="FFFFFF"/>
        <w:spacing w:after="0" w:line="240" w:lineRule="auto"/>
        <w:rPr>
          <w:rFonts w:eastAsia="Times New Roman" w:cstheme="minorHAnsi"/>
          <w:bCs/>
        </w:rPr>
      </w:pPr>
      <w:r w:rsidRPr="005556C6">
        <w:rPr>
          <w:rFonts w:eastAsia="Times New Roman" w:cstheme="minorHAnsi"/>
          <w:bCs/>
        </w:rPr>
        <w:t xml:space="preserve">Position Title: </w:t>
      </w:r>
      <w:r w:rsidR="00741ABE">
        <w:rPr>
          <w:rFonts w:eastAsia="Times New Roman" w:cstheme="minorHAnsi"/>
          <w:bCs/>
        </w:rPr>
        <w:t>Staff</w:t>
      </w:r>
      <w:r w:rsidRPr="005556C6">
        <w:rPr>
          <w:rFonts w:eastAsia="Times New Roman" w:cstheme="minorHAnsi"/>
          <w:bCs/>
        </w:rPr>
        <w:t xml:space="preserve"> Accountant</w:t>
      </w:r>
    </w:p>
    <w:p w:rsidR="005556C6" w:rsidRPr="005556C6" w:rsidRDefault="005556C6" w:rsidP="005556C6">
      <w:pPr>
        <w:shd w:val="clear" w:color="auto" w:fill="FFFFFF"/>
        <w:spacing w:after="0" w:line="240" w:lineRule="auto"/>
        <w:rPr>
          <w:rFonts w:eastAsia="Times New Roman" w:cstheme="minorHAnsi"/>
          <w:bCs/>
        </w:rPr>
      </w:pPr>
      <w:r w:rsidRPr="005556C6">
        <w:rPr>
          <w:rFonts w:eastAsia="Times New Roman" w:cstheme="minorHAnsi"/>
          <w:bCs/>
        </w:rPr>
        <w:t>Department: Accounting</w:t>
      </w:r>
    </w:p>
    <w:p w:rsidR="005556C6" w:rsidRPr="005556C6" w:rsidRDefault="005556C6" w:rsidP="005556C6">
      <w:pPr>
        <w:shd w:val="clear" w:color="auto" w:fill="FFFFFF"/>
        <w:spacing w:after="0" w:line="240" w:lineRule="auto"/>
        <w:rPr>
          <w:rFonts w:eastAsia="Times New Roman" w:cstheme="minorHAnsi"/>
          <w:bCs/>
        </w:rPr>
      </w:pPr>
      <w:r w:rsidRPr="005556C6">
        <w:rPr>
          <w:rFonts w:eastAsia="Times New Roman" w:cstheme="minorHAnsi"/>
          <w:bCs/>
        </w:rPr>
        <w:t>Classification: Full-time, Exempt</w:t>
      </w:r>
    </w:p>
    <w:p w:rsidR="005556C6" w:rsidRPr="005556C6" w:rsidRDefault="005556C6" w:rsidP="005556C6">
      <w:pPr>
        <w:shd w:val="clear" w:color="auto" w:fill="FFFFFF"/>
        <w:spacing w:after="0" w:line="240" w:lineRule="auto"/>
        <w:rPr>
          <w:rFonts w:eastAsia="Times New Roman" w:cstheme="minorHAnsi"/>
          <w:bCs/>
        </w:rPr>
      </w:pPr>
      <w:r w:rsidRPr="005556C6">
        <w:rPr>
          <w:rFonts w:eastAsia="Times New Roman" w:cstheme="minorHAnsi"/>
          <w:bCs/>
        </w:rPr>
        <w:t>Supervisor: Controller</w:t>
      </w:r>
    </w:p>
    <w:p w:rsidR="005556C6" w:rsidRPr="005556C6" w:rsidRDefault="005556C6" w:rsidP="005556C6">
      <w:pPr>
        <w:shd w:val="clear" w:color="auto" w:fill="FFFFFF"/>
        <w:spacing w:after="0" w:line="240" w:lineRule="auto"/>
        <w:rPr>
          <w:rFonts w:eastAsia="Times New Roman" w:cstheme="minorHAnsi"/>
          <w:b/>
          <w:bCs/>
        </w:rPr>
      </w:pPr>
    </w:p>
    <w:p w:rsidR="005556C6" w:rsidRPr="005556C6" w:rsidRDefault="005556C6" w:rsidP="005556C6">
      <w:pPr>
        <w:shd w:val="clear" w:color="auto" w:fill="FFFFFF"/>
        <w:spacing w:after="0" w:line="240" w:lineRule="auto"/>
        <w:rPr>
          <w:rFonts w:eastAsia="Times New Roman" w:cstheme="minorHAnsi"/>
          <w:bCs/>
        </w:rPr>
      </w:pPr>
      <w:r w:rsidRPr="005556C6">
        <w:rPr>
          <w:rFonts w:eastAsia="Times New Roman" w:cstheme="minorHAnsi"/>
          <w:bCs/>
        </w:rPr>
        <w:t>The following statements are intended to describe the general nature and level of work being performed. They are not intended to be construed as an exhaustive list of all responsibilities or requirements of this position. Employees are expected to perform other duties and functions as assigned or requested to further support the organization’s mission.</w:t>
      </w:r>
    </w:p>
    <w:p w:rsidR="005556C6" w:rsidRPr="005556C6" w:rsidRDefault="005556C6" w:rsidP="005556C6">
      <w:pPr>
        <w:shd w:val="clear" w:color="auto" w:fill="FFFFFF"/>
        <w:spacing w:after="0" w:line="240" w:lineRule="auto"/>
        <w:rPr>
          <w:rFonts w:eastAsia="Times New Roman" w:cstheme="minorHAnsi"/>
          <w:b/>
          <w:bCs/>
        </w:rPr>
      </w:pPr>
    </w:p>
    <w:p w:rsidR="005556C6" w:rsidRPr="005556C6" w:rsidRDefault="005556C6" w:rsidP="005556C6">
      <w:pPr>
        <w:shd w:val="clear" w:color="auto" w:fill="FFFFFF"/>
        <w:spacing w:after="0" w:line="240" w:lineRule="auto"/>
        <w:rPr>
          <w:rFonts w:eastAsia="Times New Roman" w:cstheme="minorHAnsi"/>
          <w:b/>
          <w:bCs/>
        </w:rPr>
      </w:pPr>
      <w:r w:rsidRPr="005556C6">
        <w:rPr>
          <w:rFonts w:eastAsia="Times New Roman" w:cstheme="minorHAnsi"/>
          <w:b/>
          <w:bCs/>
        </w:rPr>
        <w:t>POSITION SUMMARY</w:t>
      </w: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rPr>
        <w:br/>
        <w:t>Under the direction of the Controller, the Staff Accountant supports HCHC’s mission by supporting the work of each department as summarized below. The Staff Accountant must have strong communication, organization and interpersonal skills to work effectively with outside agencies and HCHC staff members.</w:t>
      </w:r>
    </w:p>
    <w:p w:rsidR="005556C6" w:rsidRPr="005556C6" w:rsidRDefault="005556C6" w:rsidP="005556C6">
      <w:pPr>
        <w:shd w:val="clear" w:color="auto" w:fill="FFFFFF"/>
        <w:spacing w:after="0" w:line="240" w:lineRule="auto"/>
        <w:rPr>
          <w:rFonts w:eastAsia="Times New Roman" w:cstheme="minorHAnsi"/>
          <w:b/>
          <w:bCs/>
        </w:rPr>
      </w:pPr>
    </w:p>
    <w:p w:rsidR="00ED761E" w:rsidRDefault="00ED761E" w:rsidP="005556C6">
      <w:pPr>
        <w:shd w:val="clear" w:color="auto" w:fill="FFFFFF"/>
        <w:spacing w:after="0" w:line="240" w:lineRule="auto"/>
        <w:rPr>
          <w:rFonts w:eastAsia="Times New Roman" w:cstheme="minorHAnsi"/>
          <w:b/>
          <w:bCs/>
        </w:rPr>
      </w:pPr>
      <w:r w:rsidRPr="005556C6">
        <w:rPr>
          <w:rFonts w:eastAsia="Times New Roman" w:cstheme="minorHAnsi"/>
          <w:b/>
          <w:bCs/>
        </w:rPr>
        <w:t>ESSENTIAL FUNCTION RESPONSIBILITIES</w:t>
      </w:r>
      <w:r w:rsidR="005556C6" w:rsidRPr="005556C6">
        <w:rPr>
          <w:rFonts w:eastAsia="Times New Roman" w:cstheme="minorHAnsi"/>
        </w:rPr>
        <w:br/>
      </w: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b/>
          <w:bCs/>
        </w:rPr>
        <w:t>Accounting</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Assist with quarterly and year-end property financial reports</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Assist with the budgeting/variance analysis</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Assist with the general entries for prepaid and fixed assets account</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Responsible for Accounts Receivable and Accounts Payable.</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Ensures that w-9 forms are received before processing payments to vendors.</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Ensure that checks are mailed and/or delivered to the right place.</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Filing vendor invoices and copies for predevelopment draws</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Make Copy of invoices charged to government grants</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Assist with the credit cards and petty cash reconciliation for AP Payments</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Prepare 1099-Misc at year end</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Prepares monthly bank reconciliation</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Prepare quarterly deposit for reserves and property fees</w:t>
      </w:r>
    </w:p>
    <w:p w:rsidR="005556C6" w:rsidRPr="005556C6" w:rsidRDefault="005556C6" w:rsidP="005556C6">
      <w:pPr>
        <w:numPr>
          <w:ilvl w:val="0"/>
          <w:numId w:val="1"/>
        </w:numPr>
        <w:shd w:val="clear" w:color="auto" w:fill="FFFFFF"/>
        <w:spacing w:after="0" w:line="240" w:lineRule="auto"/>
        <w:rPr>
          <w:rFonts w:eastAsia="Times New Roman" w:cstheme="minorHAnsi"/>
        </w:rPr>
      </w:pPr>
      <w:r w:rsidRPr="005556C6">
        <w:rPr>
          <w:rFonts w:eastAsia="Times New Roman" w:cstheme="minorHAnsi"/>
        </w:rPr>
        <w:t>Assist in annual financial audit preparation</w:t>
      </w: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b/>
          <w:bCs/>
        </w:rPr>
        <w:t>Housing Development</w:t>
      </w:r>
    </w:p>
    <w:p w:rsidR="005556C6" w:rsidRPr="005556C6" w:rsidRDefault="005556C6" w:rsidP="005556C6">
      <w:pPr>
        <w:numPr>
          <w:ilvl w:val="0"/>
          <w:numId w:val="2"/>
        </w:numPr>
        <w:shd w:val="clear" w:color="auto" w:fill="FFFFFF"/>
        <w:spacing w:after="0" w:line="240" w:lineRule="auto"/>
        <w:rPr>
          <w:rFonts w:eastAsia="Times New Roman" w:cstheme="minorHAnsi"/>
        </w:rPr>
      </w:pPr>
      <w:r w:rsidRPr="005556C6">
        <w:rPr>
          <w:rFonts w:eastAsia="Times New Roman" w:cstheme="minorHAnsi"/>
        </w:rPr>
        <w:t>Prepare and review construction draws for Accounts payable, including the duplication of required back-up, in collaboration with the Project Managers and Director of Housing Development.</w:t>
      </w: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b/>
          <w:bCs/>
        </w:rPr>
        <w:t>Asset Management</w:t>
      </w:r>
    </w:p>
    <w:p w:rsidR="005556C6" w:rsidRPr="005556C6" w:rsidRDefault="005556C6" w:rsidP="005556C6">
      <w:pPr>
        <w:numPr>
          <w:ilvl w:val="0"/>
          <w:numId w:val="3"/>
        </w:numPr>
        <w:shd w:val="clear" w:color="auto" w:fill="FFFFFF"/>
        <w:spacing w:after="0" w:line="240" w:lineRule="auto"/>
        <w:rPr>
          <w:rFonts w:eastAsia="Times New Roman" w:cstheme="minorHAnsi"/>
        </w:rPr>
      </w:pPr>
      <w:r w:rsidRPr="005556C6">
        <w:rPr>
          <w:rFonts w:eastAsia="Times New Roman" w:cstheme="minorHAnsi"/>
        </w:rPr>
        <w:t>Help to maintain electronic and paper records.</w:t>
      </w:r>
    </w:p>
    <w:p w:rsidR="005556C6" w:rsidRPr="005556C6" w:rsidRDefault="005556C6" w:rsidP="005556C6">
      <w:pPr>
        <w:numPr>
          <w:ilvl w:val="0"/>
          <w:numId w:val="3"/>
        </w:numPr>
        <w:shd w:val="clear" w:color="auto" w:fill="FFFFFF"/>
        <w:spacing w:after="0" w:line="240" w:lineRule="auto"/>
        <w:rPr>
          <w:rFonts w:eastAsia="Times New Roman" w:cstheme="minorHAnsi"/>
        </w:rPr>
      </w:pPr>
      <w:r w:rsidRPr="005556C6">
        <w:rPr>
          <w:rFonts w:eastAsia="Times New Roman" w:cstheme="minorHAnsi"/>
        </w:rPr>
        <w:t>Help to prepare for audits by financing partners and government agencies.</w:t>
      </w: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b/>
          <w:bCs/>
        </w:rPr>
        <w:t>Skills</w:t>
      </w:r>
    </w:p>
    <w:p w:rsidR="005556C6" w:rsidRPr="005556C6" w:rsidRDefault="005556C6" w:rsidP="005556C6">
      <w:pPr>
        <w:numPr>
          <w:ilvl w:val="0"/>
          <w:numId w:val="4"/>
        </w:numPr>
        <w:shd w:val="clear" w:color="auto" w:fill="FFFFFF"/>
        <w:spacing w:after="0" w:line="240" w:lineRule="auto"/>
        <w:rPr>
          <w:rFonts w:eastAsia="Times New Roman" w:cstheme="minorHAnsi"/>
        </w:rPr>
      </w:pPr>
      <w:r w:rsidRPr="005556C6">
        <w:rPr>
          <w:rFonts w:eastAsia="Times New Roman" w:cstheme="minorHAnsi"/>
        </w:rPr>
        <w:t>Knowledge of GAAP</w:t>
      </w:r>
    </w:p>
    <w:p w:rsidR="005556C6" w:rsidRPr="005556C6" w:rsidRDefault="005556C6" w:rsidP="005556C6">
      <w:pPr>
        <w:numPr>
          <w:ilvl w:val="0"/>
          <w:numId w:val="4"/>
        </w:numPr>
        <w:shd w:val="clear" w:color="auto" w:fill="FFFFFF"/>
        <w:spacing w:after="0" w:line="240" w:lineRule="auto"/>
        <w:rPr>
          <w:rFonts w:eastAsia="Times New Roman" w:cstheme="minorHAnsi"/>
        </w:rPr>
      </w:pPr>
      <w:r w:rsidRPr="005556C6">
        <w:rPr>
          <w:rFonts w:eastAsia="Times New Roman" w:cstheme="minorHAnsi"/>
        </w:rPr>
        <w:t xml:space="preserve">Proficient in Real Page or </w:t>
      </w:r>
      <w:proofErr w:type="spellStart"/>
      <w:r w:rsidRPr="005556C6">
        <w:rPr>
          <w:rFonts w:eastAsia="Times New Roman" w:cstheme="minorHAnsi"/>
        </w:rPr>
        <w:t>Yardi</w:t>
      </w:r>
      <w:proofErr w:type="spellEnd"/>
      <w:r w:rsidRPr="005556C6">
        <w:rPr>
          <w:rFonts w:eastAsia="Times New Roman" w:cstheme="minorHAnsi"/>
        </w:rPr>
        <w:t xml:space="preserve"> accounting software preferred</w:t>
      </w:r>
    </w:p>
    <w:p w:rsidR="005556C6" w:rsidRPr="005556C6" w:rsidRDefault="005556C6" w:rsidP="005556C6">
      <w:pPr>
        <w:numPr>
          <w:ilvl w:val="0"/>
          <w:numId w:val="4"/>
        </w:numPr>
        <w:shd w:val="clear" w:color="auto" w:fill="FFFFFF"/>
        <w:spacing w:after="0" w:line="240" w:lineRule="auto"/>
        <w:rPr>
          <w:rFonts w:eastAsia="Times New Roman" w:cstheme="minorHAnsi"/>
        </w:rPr>
      </w:pPr>
      <w:r w:rsidRPr="005556C6">
        <w:rPr>
          <w:rFonts w:eastAsia="Times New Roman" w:cstheme="minorHAnsi"/>
        </w:rPr>
        <w:t>Strong organizational and analytical skills, basic math skills</w:t>
      </w:r>
    </w:p>
    <w:p w:rsidR="005556C6" w:rsidRPr="005556C6" w:rsidRDefault="005556C6" w:rsidP="005556C6">
      <w:pPr>
        <w:numPr>
          <w:ilvl w:val="0"/>
          <w:numId w:val="4"/>
        </w:numPr>
        <w:shd w:val="clear" w:color="auto" w:fill="FFFFFF"/>
        <w:spacing w:after="0" w:line="240" w:lineRule="auto"/>
        <w:rPr>
          <w:rFonts w:eastAsia="Times New Roman" w:cstheme="minorHAnsi"/>
        </w:rPr>
      </w:pPr>
      <w:r w:rsidRPr="005556C6">
        <w:rPr>
          <w:rFonts w:eastAsia="Times New Roman" w:cstheme="minorHAnsi"/>
        </w:rPr>
        <w:lastRenderedPageBreak/>
        <w:t>High attention to details and accuracy</w:t>
      </w:r>
    </w:p>
    <w:p w:rsidR="005556C6" w:rsidRPr="005556C6" w:rsidRDefault="005556C6" w:rsidP="005556C6">
      <w:pPr>
        <w:numPr>
          <w:ilvl w:val="0"/>
          <w:numId w:val="4"/>
        </w:numPr>
        <w:shd w:val="clear" w:color="auto" w:fill="FFFFFF"/>
        <w:spacing w:after="0" w:line="240" w:lineRule="auto"/>
        <w:rPr>
          <w:rFonts w:eastAsia="Times New Roman" w:cstheme="minorHAnsi"/>
        </w:rPr>
      </w:pPr>
      <w:r w:rsidRPr="005556C6">
        <w:rPr>
          <w:rFonts w:eastAsia="Times New Roman" w:cstheme="minorHAnsi"/>
        </w:rPr>
        <w:t>Ability to understand technical forms and financial reports</w:t>
      </w:r>
    </w:p>
    <w:p w:rsidR="005556C6" w:rsidRPr="005556C6" w:rsidRDefault="005556C6" w:rsidP="005556C6">
      <w:pPr>
        <w:numPr>
          <w:ilvl w:val="0"/>
          <w:numId w:val="4"/>
        </w:numPr>
        <w:shd w:val="clear" w:color="auto" w:fill="FFFFFF"/>
        <w:spacing w:after="0" w:line="240" w:lineRule="auto"/>
        <w:rPr>
          <w:rFonts w:eastAsia="Times New Roman" w:cstheme="minorHAnsi"/>
        </w:rPr>
      </w:pPr>
      <w:r w:rsidRPr="005556C6">
        <w:rPr>
          <w:rFonts w:eastAsia="Times New Roman" w:cstheme="minorHAnsi"/>
        </w:rPr>
        <w:t>Proficient in the Microsoft suite of software including Word and Excel</w:t>
      </w:r>
    </w:p>
    <w:p w:rsidR="005556C6" w:rsidRPr="005556C6" w:rsidRDefault="005556C6" w:rsidP="005556C6">
      <w:pPr>
        <w:numPr>
          <w:ilvl w:val="0"/>
          <w:numId w:val="4"/>
        </w:numPr>
        <w:shd w:val="clear" w:color="auto" w:fill="FFFFFF"/>
        <w:spacing w:after="0" w:line="240" w:lineRule="auto"/>
        <w:rPr>
          <w:rFonts w:eastAsia="Times New Roman" w:cstheme="minorHAnsi"/>
        </w:rPr>
      </w:pPr>
      <w:r w:rsidRPr="005556C6">
        <w:rPr>
          <w:rFonts w:eastAsia="Times New Roman" w:cstheme="minorHAnsi"/>
        </w:rPr>
        <w:t>Ability to multi-task, work independently and produce results</w:t>
      </w:r>
    </w:p>
    <w:p w:rsidR="005556C6" w:rsidRPr="005556C6" w:rsidRDefault="005556C6" w:rsidP="005556C6">
      <w:pPr>
        <w:numPr>
          <w:ilvl w:val="0"/>
          <w:numId w:val="4"/>
        </w:numPr>
        <w:shd w:val="clear" w:color="auto" w:fill="FFFFFF"/>
        <w:spacing w:after="0" w:line="240" w:lineRule="auto"/>
        <w:rPr>
          <w:rFonts w:eastAsia="Times New Roman" w:cstheme="minorHAnsi"/>
        </w:rPr>
      </w:pPr>
      <w:r w:rsidRPr="005556C6">
        <w:rPr>
          <w:rFonts w:eastAsia="Times New Roman" w:cstheme="minorHAnsi"/>
        </w:rPr>
        <w:t>Good written and verbal communication skills</w:t>
      </w:r>
    </w:p>
    <w:p w:rsidR="005556C6" w:rsidRPr="005556C6" w:rsidRDefault="005556C6" w:rsidP="005556C6">
      <w:pPr>
        <w:shd w:val="clear" w:color="auto" w:fill="FFFFFF"/>
        <w:spacing w:after="0" w:line="240" w:lineRule="auto"/>
        <w:rPr>
          <w:rFonts w:eastAsia="Times New Roman" w:cstheme="minorHAnsi"/>
          <w:b/>
          <w:bCs/>
        </w:rPr>
      </w:pP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b/>
          <w:bCs/>
        </w:rPr>
        <w:t>Education and Experience</w:t>
      </w:r>
      <w:r w:rsidRPr="005556C6">
        <w:rPr>
          <w:rFonts w:eastAsia="Times New Roman" w:cstheme="minorHAnsi"/>
        </w:rPr>
        <w:br/>
        <w:t>Prefer a bachelor’s degree in Accounting/Finance (or equivalent experience) and two years of related experience.</w:t>
      </w:r>
    </w:p>
    <w:p w:rsidR="005556C6" w:rsidRPr="005556C6" w:rsidRDefault="005556C6" w:rsidP="005556C6">
      <w:pPr>
        <w:shd w:val="clear" w:color="auto" w:fill="FFFFFF"/>
        <w:spacing w:after="0" w:line="240" w:lineRule="auto"/>
        <w:rPr>
          <w:rFonts w:eastAsia="Times New Roman" w:cstheme="minorHAnsi"/>
          <w:b/>
          <w:bCs/>
        </w:rPr>
      </w:pP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b/>
          <w:bCs/>
        </w:rPr>
        <w:t>Supervisory Responsibilities</w:t>
      </w: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rPr>
        <w:t>None</w:t>
      </w: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rPr>
        <w:br/>
      </w:r>
      <w:r w:rsidRPr="005556C6">
        <w:rPr>
          <w:rFonts w:eastAsia="Times New Roman" w:cstheme="minorHAnsi"/>
          <w:b/>
          <w:bCs/>
        </w:rPr>
        <w:t>Physical Requirements</w:t>
      </w:r>
      <w:r w:rsidRPr="005556C6">
        <w:rPr>
          <w:rFonts w:eastAsia="Times New Roman" w:cstheme="minorHAnsi"/>
        </w:rPr>
        <w:br/>
      </w:r>
      <w:proofErr w:type="gramStart"/>
      <w:r w:rsidRPr="005556C6">
        <w:rPr>
          <w:rFonts w:eastAsia="Times New Roman" w:cstheme="minorHAnsi"/>
        </w:rPr>
        <w:t>This</w:t>
      </w:r>
      <w:proofErr w:type="gramEnd"/>
      <w:r w:rsidRPr="005556C6">
        <w:rPr>
          <w:rFonts w:eastAsia="Times New Roman" w:cstheme="minorHAnsi"/>
        </w:rPr>
        <w:t xml:space="preserve"> position requires daily use of office equipment. May need to lift up to 20 pounds.</w:t>
      </w:r>
    </w:p>
    <w:p w:rsidR="005556C6" w:rsidRPr="005556C6" w:rsidRDefault="005556C6" w:rsidP="005556C6">
      <w:pPr>
        <w:shd w:val="clear" w:color="auto" w:fill="FFFFFF"/>
        <w:spacing w:after="0" w:line="240" w:lineRule="auto"/>
        <w:rPr>
          <w:rFonts w:eastAsia="Times New Roman" w:cstheme="minorHAnsi"/>
          <w:b/>
          <w:bCs/>
        </w:rPr>
      </w:pP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b/>
          <w:bCs/>
        </w:rPr>
        <w:t>Work Environment</w:t>
      </w:r>
      <w:r w:rsidRPr="005556C6">
        <w:rPr>
          <w:rFonts w:eastAsia="Times New Roman" w:cstheme="minorHAnsi"/>
        </w:rPr>
        <w:br/>
      </w:r>
      <w:proofErr w:type="gramStart"/>
      <w:r w:rsidRPr="005556C6">
        <w:rPr>
          <w:rFonts w:eastAsia="Times New Roman" w:cstheme="minorHAnsi"/>
        </w:rPr>
        <w:t>The</w:t>
      </w:r>
      <w:proofErr w:type="gramEnd"/>
      <w:r w:rsidRPr="005556C6">
        <w:rPr>
          <w:rFonts w:eastAsia="Times New Roman" w:cstheme="minorHAnsi"/>
        </w:rPr>
        <w:t xml:space="preserve"> essential responsibilities of this position are performed in a busy indoor office environment and the employee must be able to keep focused in an environment with interruptions and distractions. Other responsibilities, such as Company events, will require work to be completed outdoors.</w:t>
      </w:r>
    </w:p>
    <w:p w:rsidR="005556C6" w:rsidRPr="005556C6" w:rsidRDefault="005556C6" w:rsidP="005556C6">
      <w:pPr>
        <w:shd w:val="clear" w:color="auto" w:fill="FFFFFF"/>
        <w:spacing w:after="0" w:line="240" w:lineRule="auto"/>
        <w:rPr>
          <w:rFonts w:eastAsia="Times New Roman" w:cstheme="minorHAnsi"/>
          <w:b/>
          <w:bCs/>
        </w:rPr>
      </w:pPr>
    </w:p>
    <w:p w:rsidR="005556C6" w:rsidRPr="005556C6" w:rsidRDefault="005556C6" w:rsidP="005556C6">
      <w:pPr>
        <w:shd w:val="clear" w:color="auto" w:fill="FFFFFF"/>
        <w:spacing w:after="0" w:line="240" w:lineRule="auto"/>
        <w:rPr>
          <w:rFonts w:eastAsia="Times New Roman" w:cstheme="minorHAnsi"/>
        </w:rPr>
      </w:pPr>
      <w:r w:rsidRPr="005556C6">
        <w:rPr>
          <w:rFonts w:eastAsia="Times New Roman" w:cstheme="minorHAnsi"/>
          <w:b/>
          <w:bCs/>
        </w:rPr>
        <w:t>Travel Requirements</w:t>
      </w:r>
      <w:r w:rsidRPr="005556C6">
        <w:rPr>
          <w:rFonts w:eastAsia="Times New Roman" w:cstheme="minorHAnsi"/>
        </w:rPr>
        <w:br/>
        <w:t>Infrequent travel with and outside of Los Angeles County by car or airplane for trainings and meetings. Must have and maintain a valid California driver’s license and insurance as required by law.</w:t>
      </w:r>
    </w:p>
    <w:p w:rsidR="005556C6" w:rsidRPr="005556C6" w:rsidRDefault="005556C6" w:rsidP="005556C6">
      <w:pPr>
        <w:spacing w:after="0" w:line="240" w:lineRule="auto"/>
        <w:rPr>
          <w:rFonts w:cstheme="minorHAnsi"/>
        </w:rPr>
      </w:pPr>
      <w:r w:rsidRPr="005556C6">
        <w:rPr>
          <w:rFonts w:cstheme="minorHAnsi"/>
        </w:rPr>
        <w:t>HCHC’s Commitment to Equity, Diversity, Access and Inclusion</w:t>
      </w:r>
    </w:p>
    <w:p w:rsidR="005556C6" w:rsidRDefault="005556C6" w:rsidP="005556C6">
      <w:pPr>
        <w:spacing w:after="0" w:line="240" w:lineRule="auto"/>
        <w:rPr>
          <w:rFonts w:cstheme="minorHAnsi"/>
        </w:rPr>
      </w:pPr>
    </w:p>
    <w:p w:rsidR="00ED761E" w:rsidRPr="00ED761E" w:rsidRDefault="00ED761E" w:rsidP="00ED761E">
      <w:pPr>
        <w:rPr>
          <w:rFonts w:cstheme="minorHAnsi"/>
          <w:b/>
        </w:rPr>
      </w:pPr>
      <w:r w:rsidRPr="00ED761E">
        <w:rPr>
          <w:rFonts w:cstheme="minorHAnsi"/>
          <w:b/>
        </w:rPr>
        <w:t>HCHC’S COMMITMENT TO EQUITY, DIVERSITY, ACCESS AND INCLUSION</w:t>
      </w:r>
    </w:p>
    <w:p w:rsidR="005556C6" w:rsidRPr="005556C6" w:rsidRDefault="005556C6" w:rsidP="005556C6">
      <w:pPr>
        <w:spacing w:after="0" w:line="240" w:lineRule="auto"/>
        <w:rPr>
          <w:rFonts w:cstheme="minorHAnsi"/>
        </w:rPr>
      </w:pPr>
      <w:r w:rsidRPr="005556C6">
        <w:rPr>
          <w:rFonts w:cstheme="minorHAnsi"/>
        </w:rPr>
        <w:t>Hollywood Community Housing Corporation is an equal opportunity employer. All qualified applicants will receive consideration for employment without regard to their race, religion, ancestry, national origin, sex, sexual orientation, age, disability, marital status, medical condition or any other basis protected by law.</w:t>
      </w:r>
    </w:p>
    <w:p w:rsidR="005556C6" w:rsidRPr="005556C6" w:rsidRDefault="005556C6" w:rsidP="005556C6">
      <w:pPr>
        <w:spacing w:after="0" w:line="240" w:lineRule="auto"/>
        <w:rPr>
          <w:rFonts w:cstheme="minorHAnsi"/>
        </w:rPr>
      </w:pPr>
    </w:p>
    <w:p w:rsidR="00357F39" w:rsidRPr="005556C6" w:rsidRDefault="005556C6" w:rsidP="005556C6">
      <w:pPr>
        <w:spacing w:after="0" w:line="240" w:lineRule="auto"/>
        <w:rPr>
          <w:rFonts w:cstheme="minorHAnsi"/>
        </w:rPr>
      </w:pPr>
      <w:r w:rsidRPr="005556C6">
        <w:rPr>
          <w:rFonts w:cstheme="minorHAnsi"/>
        </w:rPr>
        <w:t xml:space="preserve">Please submit your resume to apace@hollywoodhousing.org, with the subject line: HCHC </w:t>
      </w:r>
      <w:r w:rsidRPr="005556C6">
        <w:rPr>
          <w:rFonts w:cstheme="minorHAnsi"/>
        </w:rPr>
        <w:t>Staff</w:t>
      </w:r>
      <w:r w:rsidRPr="005556C6">
        <w:rPr>
          <w:rFonts w:cstheme="minorHAnsi"/>
        </w:rPr>
        <w:t xml:space="preserve"> Accountant.</w:t>
      </w:r>
    </w:p>
    <w:p w:rsidR="005556C6" w:rsidRDefault="005556C6"/>
    <w:sectPr w:rsidR="0055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B8B"/>
    <w:multiLevelType w:val="multilevel"/>
    <w:tmpl w:val="BE66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C3BE6"/>
    <w:multiLevelType w:val="multilevel"/>
    <w:tmpl w:val="4358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970AE"/>
    <w:multiLevelType w:val="multilevel"/>
    <w:tmpl w:val="0AB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93149"/>
    <w:multiLevelType w:val="multilevel"/>
    <w:tmpl w:val="0B6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C6"/>
    <w:rsid w:val="00357F39"/>
    <w:rsid w:val="005556C6"/>
    <w:rsid w:val="00741ABE"/>
    <w:rsid w:val="00ED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D9831-7F42-4D2D-9F67-474184AC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75875">
      <w:bodyDiv w:val="1"/>
      <w:marLeft w:val="0"/>
      <w:marRight w:val="0"/>
      <w:marTop w:val="0"/>
      <w:marBottom w:val="0"/>
      <w:divBdr>
        <w:top w:val="none" w:sz="0" w:space="0" w:color="auto"/>
        <w:left w:val="none" w:sz="0" w:space="0" w:color="auto"/>
        <w:bottom w:val="none" w:sz="0" w:space="0" w:color="auto"/>
        <w:right w:val="none" w:sz="0" w:space="0" w:color="auto"/>
      </w:divBdr>
    </w:div>
    <w:div w:id="452527620">
      <w:bodyDiv w:val="1"/>
      <w:marLeft w:val="0"/>
      <w:marRight w:val="0"/>
      <w:marTop w:val="0"/>
      <w:marBottom w:val="0"/>
      <w:divBdr>
        <w:top w:val="none" w:sz="0" w:space="0" w:color="auto"/>
        <w:left w:val="none" w:sz="0" w:space="0" w:color="auto"/>
        <w:bottom w:val="none" w:sz="0" w:space="0" w:color="auto"/>
        <w:right w:val="none" w:sz="0" w:space="0" w:color="auto"/>
      </w:divBdr>
    </w:div>
    <w:div w:id="1085296971">
      <w:bodyDiv w:val="1"/>
      <w:marLeft w:val="0"/>
      <w:marRight w:val="0"/>
      <w:marTop w:val="0"/>
      <w:marBottom w:val="0"/>
      <w:divBdr>
        <w:top w:val="none" w:sz="0" w:space="0" w:color="auto"/>
        <w:left w:val="none" w:sz="0" w:space="0" w:color="auto"/>
        <w:bottom w:val="none" w:sz="0" w:space="0" w:color="auto"/>
        <w:right w:val="none" w:sz="0" w:space="0" w:color="auto"/>
      </w:divBdr>
    </w:div>
    <w:div w:id="19598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Pace</dc:creator>
  <cp:keywords/>
  <dc:description/>
  <cp:lastModifiedBy>Angelica Pace</cp:lastModifiedBy>
  <cp:revision>2</cp:revision>
  <dcterms:created xsi:type="dcterms:W3CDTF">2021-12-29T21:44:00Z</dcterms:created>
  <dcterms:modified xsi:type="dcterms:W3CDTF">2021-12-29T22:12:00Z</dcterms:modified>
</cp:coreProperties>
</file>